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2528F" w14:textId="77777777" w:rsidR="00E61B66" w:rsidRDefault="00E61B66" w:rsidP="00E61B66">
      <w:pPr>
        <w:shd w:val="clear" w:color="auto" w:fill="FFFFFF"/>
        <w:spacing w:before="260" w:after="0" w:line="520" w:lineRule="atLeast"/>
        <w:outlineLvl w:val="1"/>
        <w:rPr>
          <w:rFonts w:ascii="Arial" w:eastAsia="Times New Roman" w:hAnsi="Arial" w:cs="Arial"/>
          <w:b/>
          <w:bCs/>
          <w:color w:val="06172B"/>
          <w:sz w:val="36"/>
          <w:szCs w:val="36"/>
          <w:lang w:eastAsia="nl-NL"/>
        </w:rPr>
      </w:pPr>
      <w:r>
        <w:rPr>
          <w:rFonts w:ascii="Arial" w:eastAsia="Times New Roman" w:hAnsi="Arial" w:cs="Arial"/>
          <w:b/>
          <w:bCs/>
          <w:color w:val="06172B"/>
          <w:sz w:val="36"/>
          <w:szCs w:val="36"/>
          <w:lang w:eastAsia="nl-NL"/>
        </w:rPr>
        <w:t>BOSTON MATRIX</w:t>
      </w:r>
      <w:bookmarkStart w:id="0" w:name="_GoBack"/>
      <w:bookmarkEnd w:id="0"/>
    </w:p>
    <w:p w14:paraId="71E5EDD2" w14:textId="77777777" w:rsidR="00E61B66" w:rsidRPr="00E61B66" w:rsidRDefault="00E61B66" w:rsidP="00E61B66">
      <w:pPr>
        <w:shd w:val="clear" w:color="auto" w:fill="FFFFFF"/>
        <w:spacing w:before="260" w:after="0" w:line="520" w:lineRule="atLeast"/>
        <w:outlineLvl w:val="1"/>
        <w:rPr>
          <w:rFonts w:ascii="Arial" w:eastAsia="Times New Roman" w:hAnsi="Arial" w:cs="Arial"/>
          <w:b/>
          <w:bCs/>
          <w:color w:val="06172B"/>
          <w:sz w:val="36"/>
          <w:szCs w:val="36"/>
          <w:lang w:eastAsia="nl-NL"/>
        </w:rPr>
      </w:pPr>
      <w:r>
        <w:rPr>
          <w:rFonts w:ascii="Arial" w:eastAsia="Times New Roman" w:hAnsi="Arial" w:cs="Arial"/>
          <w:b/>
          <w:bCs/>
          <w:color w:val="06172B"/>
          <w:sz w:val="36"/>
          <w:szCs w:val="36"/>
          <w:lang w:eastAsia="nl-NL"/>
        </w:rPr>
        <w:t>h</w:t>
      </w:r>
      <w:r w:rsidRPr="00E61B66">
        <w:rPr>
          <w:rFonts w:ascii="Arial" w:eastAsia="Times New Roman" w:hAnsi="Arial" w:cs="Arial"/>
          <w:b/>
          <w:bCs/>
          <w:color w:val="06172B"/>
          <w:sz w:val="36"/>
          <w:szCs w:val="36"/>
          <w:lang w:eastAsia="nl-NL"/>
        </w:rPr>
        <w:t>oe ziet de BCG-matrix eruit?</w:t>
      </w:r>
    </w:p>
    <w:p w14:paraId="1CE18222" w14:textId="77777777" w:rsidR="00E61B66" w:rsidRPr="00E61B66" w:rsidRDefault="00E61B66" w:rsidP="00E61B66">
      <w:pPr>
        <w:shd w:val="clear" w:color="auto" w:fill="FFFFFF"/>
        <w:spacing w:before="120" w:after="120" w:line="240" w:lineRule="auto"/>
        <w:rPr>
          <w:rFonts w:ascii="Arial" w:eastAsia="Times New Roman" w:hAnsi="Arial" w:cs="Arial"/>
          <w:color w:val="000000"/>
          <w:sz w:val="24"/>
          <w:szCs w:val="24"/>
          <w:lang w:eastAsia="nl-NL"/>
        </w:rPr>
      </w:pPr>
      <w:r w:rsidRPr="00E61B66">
        <w:rPr>
          <w:rFonts w:ascii="Arial" w:eastAsia="Times New Roman" w:hAnsi="Arial" w:cs="Arial"/>
          <w:color w:val="000000"/>
          <w:sz w:val="24"/>
          <w:szCs w:val="24"/>
          <w:lang w:eastAsia="nl-NL"/>
        </w:rPr>
        <w:t>Hierdoor ontstaat het volgende model:</w:t>
      </w:r>
      <w:r w:rsidRPr="00E61B66">
        <w:rPr>
          <w:rFonts w:ascii="Arial" w:eastAsia="Times New Roman" w:hAnsi="Arial" w:cs="Arial"/>
          <w:color w:val="000000"/>
          <w:sz w:val="24"/>
          <w:szCs w:val="24"/>
          <w:lang w:eastAsia="nl-NL"/>
        </w:rPr>
        <w:br/>
      </w:r>
      <w:r w:rsidRPr="00E61B66">
        <w:rPr>
          <w:rFonts w:ascii="Arial" w:eastAsia="Times New Roman" w:hAnsi="Arial" w:cs="Arial"/>
          <w:noProof/>
          <w:color w:val="000000"/>
          <w:sz w:val="24"/>
          <w:szCs w:val="24"/>
          <w:lang w:eastAsia="nl-NL"/>
        </w:rPr>
        <w:drawing>
          <wp:inline distT="0" distB="0" distL="0" distR="0" wp14:anchorId="769C2D48" wp14:editId="60822B86">
            <wp:extent cx="6438900" cy="4701540"/>
            <wp:effectExtent l="0" t="0" r="0" b="3810"/>
            <wp:docPr id="7" name="Afbeelding 6" descr="BCG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CG Matri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900" cy="4701540"/>
                    </a:xfrm>
                    <a:prstGeom prst="rect">
                      <a:avLst/>
                    </a:prstGeom>
                    <a:noFill/>
                    <a:ln>
                      <a:noFill/>
                    </a:ln>
                  </pic:spPr>
                </pic:pic>
              </a:graphicData>
            </a:graphic>
          </wp:inline>
        </w:drawing>
      </w:r>
    </w:p>
    <w:p w14:paraId="124A1B1C" w14:textId="77777777" w:rsidR="00E61B66" w:rsidRPr="00E61B66" w:rsidRDefault="00E61B66" w:rsidP="00E61B66">
      <w:pPr>
        <w:shd w:val="clear" w:color="auto" w:fill="FFFFFF"/>
        <w:spacing w:before="260" w:after="0" w:line="520" w:lineRule="atLeast"/>
        <w:outlineLvl w:val="1"/>
        <w:rPr>
          <w:rFonts w:ascii="Arial" w:eastAsia="Times New Roman" w:hAnsi="Arial" w:cs="Arial"/>
          <w:b/>
          <w:bCs/>
          <w:color w:val="06172B"/>
          <w:sz w:val="36"/>
          <w:szCs w:val="36"/>
          <w:lang w:eastAsia="nl-NL"/>
        </w:rPr>
      </w:pPr>
      <w:r w:rsidRPr="00E61B66">
        <w:rPr>
          <w:rFonts w:ascii="Arial" w:eastAsia="Times New Roman" w:hAnsi="Arial" w:cs="Arial"/>
          <w:b/>
          <w:bCs/>
          <w:color w:val="06172B"/>
          <w:sz w:val="36"/>
          <w:szCs w:val="36"/>
          <w:lang w:eastAsia="nl-NL"/>
        </w:rPr>
        <w:t>Invulling van de BCG Matrix</w:t>
      </w:r>
    </w:p>
    <w:p w14:paraId="3FFEC2F6" w14:textId="77777777" w:rsidR="00E61B66" w:rsidRPr="00E61B66" w:rsidRDefault="00E61B66" w:rsidP="00E61B66">
      <w:pPr>
        <w:shd w:val="clear" w:color="auto" w:fill="FFFFFF"/>
        <w:spacing w:before="333" w:after="333" w:line="333" w:lineRule="atLeast"/>
        <w:outlineLvl w:val="2"/>
        <w:rPr>
          <w:rFonts w:ascii="Arial" w:eastAsia="Times New Roman" w:hAnsi="Arial" w:cs="Arial"/>
          <w:b/>
          <w:bCs/>
          <w:color w:val="06172B"/>
          <w:sz w:val="28"/>
          <w:szCs w:val="28"/>
          <w:lang w:eastAsia="nl-NL"/>
        </w:rPr>
      </w:pPr>
      <w:r w:rsidRPr="00E61B66">
        <w:rPr>
          <w:rFonts w:ascii="Arial" w:eastAsia="Times New Roman" w:hAnsi="Arial" w:cs="Arial"/>
          <w:b/>
          <w:bCs/>
          <w:color w:val="06172B"/>
          <w:sz w:val="28"/>
          <w:szCs w:val="28"/>
          <w:lang w:eastAsia="nl-NL"/>
        </w:rPr>
        <w:t>Question Mark</w:t>
      </w:r>
    </w:p>
    <w:p w14:paraId="2B8A1D47" w14:textId="77777777" w:rsidR="00E61B66" w:rsidRPr="00E61B66" w:rsidRDefault="00E61B66" w:rsidP="00E61B66">
      <w:pPr>
        <w:shd w:val="clear" w:color="auto" w:fill="FFFFFF"/>
        <w:spacing w:before="120" w:after="120" w:line="240" w:lineRule="auto"/>
        <w:rPr>
          <w:rFonts w:ascii="Arial" w:eastAsia="Times New Roman" w:hAnsi="Arial" w:cs="Arial"/>
          <w:color w:val="000000"/>
          <w:sz w:val="24"/>
          <w:szCs w:val="24"/>
          <w:lang w:eastAsia="nl-NL"/>
        </w:rPr>
      </w:pPr>
      <w:r w:rsidRPr="00E61B66">
        <w:rPr>
          <w:rFonts w:ascii="Arial" w:eastAsia="Times New Roman" w:hAnsi="Arial" w:cs="Arial"/>
          <w:i/>
          <w:iCs/>
          <w:color w:val="000000"/>
          <w:sz w:val="24"/>
          <w:szCs w:val="24"/>
          <w:lang w:eastAsia="nl-NL"/>
        </w:rPr>
        <w:t>1 . Laag marktaandeel, hoge marktgroei.</w:t>
      </w:r>
      <w:r w:rsidRPr="00E61B66">
        <w:rPr>
          <w:rFonts w:ascii="Arial" w:eastAsia="Times New Roman" w:hAnsi="Arial" w:cs="Arial"/>
          <w:color w:val="000000"/>
          <w:sz w:val="24"/>
          <w:szCs w:val="24"/>
          <w:lang w:eastAsia="nl-NL"/>
        </w:rPr>
        <w:br/>
        <w:t>Leveren weinig op maar kosten veel geld. Met de juiste strategie en geld kan de “question mark” uitgroeien tot “star”.</w:t>
      </w:r>
    </w:p>
    <w:p w14:paraId="6C91F253" w14:textId="77777777" w:rsidR="00E61B66" w:rsidRPr="00E61B66" w:rsidRDefault="00E61B66" w:rsidP="00E61B66">
      <w:pPr>
        <w:shd w:val="clear" w:color="auto" w:fill="FFFFFF"/>
        <w:spacing w:before="333" w:after="333" w:line="333" w:lineRule="atLeast"/>
        <w:outlineLvl w:val="2"/>
        <w:rPr>
          <w:rFonts w:ascii="Arial" w:eastAsia="Times New Roman" w:hAnsi="Arial" w:cs="Arial"/>
          <w:b/>
          <w:bCs/>
          <w:color w:val="06172B"/>
          <w:sz w:val="28"/>
          <w:szCs w:val="28"/>
          <w:lang w:eastAsia="nl-NL"/>
        </w:rPr>
      </w:pPr>
      <w:r w:rsidRPr="00E61B66">
        <w:rPr>
          <w:rFonts w:ascii="Arial" w:eastAsia="Times New Roman" w:hAnsi="Arial" w:cs="Arial"/>
          <w:b/>
          <w:bCs/>
          <w:color w:val="06172B"/>
          <w:sz w:val="28"/>
          <w:szCs w:val="28"/>
          <w:lang w:eastAsia="nl-NL"/>
        </w:rPr>
        <w:t>Star</w:t>
      </w:r>
    </w:p>
    <w:p w14:paraId="360A4992" w14:textId="77777777" w:rsidR="00E61B66" w:rsidRPr="00E61B66" w:rsidRDefault="00E61B66" w:rsidP="00E61B66">
      <w:pPr>
        <w:shd w:val="clear" w:color="auto" w:fill="FFFFFF"/>
        <w:spacing w:before="120" w:after="120" w:line="240" w:lineRule="auto"/>
        <w:rPr>
          <w:rFonts w:ascii="Arial" w:eastAsia="Times New Roman" w:hAnsi="Arial" w:cs="Arial"/>
          <w:color w:val="000000"/>
          <w:sz w:val="24"/>
          <w:szCs w:val="24"/>
          <w:lang w:eastAsia="nl-NL"/>
        </w:rPr>
      </w:pPr>
      <w:r w:rsidRPr="00E61B66">
        <w:rPr>
          <w:rFonts w:ascii="Arial" w:eastAsia="Times New Roman" w:hAnsi="Arial" w:cs="Arial"/>
          <w:i/>
          <w:iCs/>
          <w:color w:val="000000"/>
          <w:sz w:val="24"/>
          <w:szCs w:val="24"/>
          <w:lang w:eastAsia="nl-NL"/>
        </w:rPr>
        <w:t>2: Hoog marktaandeel, hoge marktgroei.</w:t>
      </w:r>
    </w:p>
    <w:p w14:paraId="43B543C6" w14:textId="77777777" w:rsidR="00E61B66" w:rsidRPr="00E61B66" w:rsidRDefault="00E61B66" w:rsidP="00E61B66">
      <w:pPr>
        <w:shd w:val="clear" w:color="auto" w:fill="FFFFFF"/>
        <w:spacing w:before="120" w:after="120" w:line="240" w:lineRule="auto"/>
        <w:rPr>
          <w:rFonts w:ascii="Arial" w:eastAsia="Times New Roman" w:hAnsi="Arial" w:cs="Arial"/>
          <w:color w:val="000000"/>
          <w:sz w:val="24"/>
          <w:szCs w:val="24"/>
          <w:lang w:eastAsia="nl-NL"/>
        </w:rPr>
      </w:pPr>
      <w:r w:rsidRPr="00E61B66">
        <w:rPr>
          <w:rFonts w:ascii="Arial" w:eastAsia="Times New Roman" w:hAnsi="Arial" w:cs="Arial"/>
          <w:color w:val="000000"/>
          <w:sz w:val="24"/>
          <w:szCs w:val="24"/>
          <w:lang w:eastAsia="nl-NL"/>
        </w:rPr>
        <w:t xml:space="preserve">“Stars” zijn leiders binnen hun markt en genereren daardoor ook veel geld. Daartegenover zijn er veel investeringen nodig om de positie uit te bouwen of te </w:t>
      </w:r>
      <w:r w:rsidRPr="00E61B66">
        <w:rPr>
          <w:rFonts w:ascii="Arial" w:eastAsia="Times New Roman" w:hAnsi="Arial" w:cs="Arial"/>
          <w:color w:val="000000"/>
          <w:sz w:val="24"/>
          <w:szCs w:val="24"/>
          <w:lang w:eastAsia="nl-NL"/>
        </w:rPr>
        <w:lastRenderedPageBreak/>
        <w:t xml:space="preserve">behouden. Hierdoor is de netto opbrengst van de “star” vaak minimaal. Uitgroeien tot “Cash </w:t>
      </w:r>
      <w:proofErr w:type="spellStart"/>
      <w:r w:rsidRPr="00E61B66">
        <w:rPr>
          <w:rFonts w:ascii="Arial" w:eastAsia="Times New Roman" w:hAnsi="Arial" w:cs="Arial"/>
          <w:color w:val="000000"/>
          <w:sz w:val="24"/>
          <w:szCs w:val="24"/>
          <w:lang w:eastAsia="nl-NL"/>
        </w:rPr>
        <w:t>Cow</w:t>
      </w:r>
      <w:proofErr w:type="spellEnd"/>
      <w:r w:rsidRPr="00E61B66">
        <w:rPr>
          <w:rFonts w:ascii="Arial" w:eastAsia="Times New Roman" w:hAnsi="Arial" w:cs="Arial"/>
          <w:color w:val="000000"/>
          <w:sz w:val="24"/>
          <w:szCs w:val="24"/>
          <w:lang w:eastAsia="nl-NL"/>
        </w:rPr>
        <w:t>”.</w:t>
      </w:r>
    </w:p>
    <w:p w14:paraId="1BF5E5B0" w14:textId="77777777" w:rsidR="00E61B66" w:rsidRPr="00E61B66" w:rsidRDefault="00E61B66" w:rsidP="00E61B66">
      <w:pPr>
        <w:shd w:val="clear" w:color="auto" w:fill="FFFFFF"/>
        <w:spacing w:before="333" w:after="333" w:line="333" w:lineRule="atLeast"/>
        <w:outlineLvl w:val="2"/>
        <w:rPr>
          <w:rFonts w:ascii="Arial" w:eastAsia="Times New Roman" w:hAnsi="Arial" w:cs="Arial"/>
          <w:b/>
          <w:bCs/>
          <w:color w:val="06172B"/>
          <w:sz w:val="28"/>
          <w:szCs w:val="28"/>
          <w:lang w:eastAsia="nl-NL"/>
        </w:rPr>
      </w:pPr>
      <w:r w:rsidRPr="00E61B66">
        <w:rPr>
          <w:rFonts w:ascii="Arial" w:eastAsia="Times New Roman" w:hAnsi="Arial" w:cs="Arial"/>
          <w:b/>
          <w:bCs/>
          <w:color w:val="06172B"/>
          <w:sz w:val="28"/>
          <w:szCs w:val="28"/>
          <w:lang w:eastAsia="nl-NL"/>
        </w:rPr>
        <w:t xml:space="preserve">Cash </w:t>
      </w:r>
      <w:proofErr w:type="spellStart"/>
      <w:r w:rsidRPr="00E61B66">
        <w:rPr>
          <w:rFonts w:ascii="Arial" w:eastAsia="Times New Roman" w:hAnsi="Arial" w:cs="Arial"/>
          <w:b/>
          <w:bCs/>
          <w:color w:val="06172B"/>
          <w:sz w:val="28"/>
          <w:szCs w:val="28"/>
          <w:lang w:eastAsia="nl-NL"/>
        </w:rPr>
        <w:t>Cow</w:t>
      </w:r>
      <w:proofErr w:type="spellEnd"/>
    </w:p>
    <w:p w14:paraId="437953D9" w14:textId="77777777" w:rsidR="00E61B66" w:rsidRPr="00E61B66" w:rsidRDefault="00E61B66" w:rsidP="00E61B66">
      <w:pPr>
        <w:shd w:val="clear" w:color="auto" w:fill="FFFFFF"/>
        <w:spacing w:before="120" w:after="120" w:line="240" w:lineRule="auto"/>
        <w:rPr>
          <w:rFonts w:ascii="Arial" w:eastAsia="Times New Roman" w:hAnsi="Arial" w:cs="Arial"/>
          <w:color w:val="000000"/>
          <w:sz w:val="24"/>
          <w:szCs w:val="24"/>
          <w:lang w:eastAsia="nl-NL"/>
        </w:rPr>
      </w:pPr>
      <w:r w:rsidRPr="00E61B66">
        <w:rPr>
          <w:rFonts w:ascii="Arial" w:eastAsia="Times New Roman" w:hAnsi="Arial" w:cs="Arial"/>
          <w:color w:val="000000"/>
          <w:sz w:val="24"/>
          <w:szCs w:val="24"/>
          <w:lang w:eastAsia="nl-NL"/>
        </w:rPr>
        <w:t>3: Hoog marktaandeel, lage marktgroei.</w:t>
      </w:r>
      <w:r w:rsidRPr="00E61B66">
        <w:rPr>
          <w:rFonts w:ascii="Arial" w:eastAsia="Times New Roman" w:hAnsi="Arial" w:cs="Arial"/>
          <w:color w:val="000000"/>
          <w:sz w:val="24"/>
          <w:szCs w:val="24"/>
          <w:lang w:eastAsia="nl-NL"/>
        </w:rPr>
        <w:br/>
        <w:t xml:space="preserve">Een “Cash </w:t>
      </w:r>
      <w:proofErr w:type="spellStart"/>
      <w:r w:rsidRPr="00E61B66">
        <w:rPr>
          <w:rFonts w:ascii="Arial" w:eastAsia="Times New Roman" w:hAnsi="Arial" w:cs="Arial"/>
          <w:color w:val="000000"/>
          <w:sz w:val="24"/>
          <w:szCs w:val="24"/>
          <w:lang w:eastAsia="nl-NL"/>
        </w:rPr>
        <w:t>Cow</w:t>
      </w:r>
      <w:proofErr w:type="spellEnd"/>
      <w:r w:rsidRPr="00E61B66">
        <w:rPr>
          <w:rFonts w:ascii="Arial" w:eastAsia="Times New Roman" w:hAnsi="Arial" w:cs="Arial"/>
          <w:color w:val="000000"/>
          <w:sz w:val="24"/>
          <w:szCs w:val="24"/>
          <w:lang w:eastAsia="nl-NL"/>
        </w:rPr>
        <w:t xml:space="preserve">” moet uitgemolken worden. De leidende positie van de “Star” is met succes behouden en door de lage groei (volwassen markt) zijn er weinig investeringen meer nodig. Rustig geld verdienen en zo lang mogelijk trachten winstgevend te houden. Met de “Cash </w:t>
      </w:r>
      <w:proofErr w:type="spellStart"/>
      <w:r w:rsidRPr="00E61B66">
        <w:rPr>
          <w:rFonts w:ascii="Arial" w:eastAsia="Times New Roman" w:hAnsi="Arial" w:cs="Arial"/>
          <w:color w:val="000000"/>
          <w:sz w:val="24"/>
          <w:szCs w:val="24"/>
          <w:lang w:eastAsia="nl-NL"/>
        </w:rPr>
        <w:t>Cow</w:t>
      </w:r>
      <w:proofErr w:type="spellEnd"/>
      <w:r w:rsidRPr="00E61B66">
        <w:rPr>
          <w:rFonts w:ascii="Arial" w:eastAsia="Times New Roman" w:hAnsi="Arial" w:cs="Arial"/>
          <w:color w:val="000000"/>
          <w:sz w:val="24"/>
          <w:szCs w:val="24"/>
          <w:lang w:eastAsia="nl-NL"/>
        </w:rPr>
        <w:t>” worden de “Question Mark” en “Star” gefinancierd.</w:t>
      </w:r>
    </w:p>
    <w:p w14:paraId="20928D8A" w14:textId="77777777" w:rsidR="00E61B66" w:rsidRPr="00E61B66" w:rsidRDefault="00E61B66" w:rsidP="00E61B66">
      <w:pPr>
        <w:shd w:val="clear" w:color="auto" w:fill="FFFFFF"/>
        <w:spacing w:before="333" w:after="333" w:line="333" w:lineRule="atLeast"/>
        <w:outlineLvl w:val="2"/>
        <w:rPr>
          <w:rFonts w:ascii="Arial" w:eastAsia="Times New Roman" w:hAnsi="Arial" w:cs="Arial"/>
          <w:b/>
          <w:bCs/>
          <w:color w:val="06172B"/>
          <w:sz w:val="28"/>
          <w:szCs w:val="28"/>
          <w:lang w:eastAsia="nl-NL"/>
        </w:rPr>
      </w:pPr>
      <w:r w:rsidRPr="00E61B66">
        <w:rPr>
          <w:rFonts w:ascii="Arial" w:eastAsia="Times New Roman" w:hAnsi="Arial" w:cs="Arial"/>
          <w:b/>
          <w:bCs/>
          <w:color w:val="06172B"/>
          <w:sz w:val="28"/>
          <w:szCs w:val="28"/>
          <w:lang w:eastAsia="nl-NL"/>
        </w:rPr>
        <w:t>Dog</w:t>
      </w:r>
    </w:p>
    <w:p w14:paraId="314CBB94" w14:textId="77777777" w:rsidR="00E61B66" w:rsidRPr="00E61B66" w:rsidRDefault="00E61B66" w:rsidP="00E61B66">
      <w:pPr>
        <w:shd w:val="clear" w:color="auto" w:fill="FFFFFF"/>
        <w:spacing w:before="120" w:after="120" w:line="240" w:lineRule="auto"/>
        <w:rPr>
          <w:rFonts w:ascii="Arial" w:eastAsia="Times New Roman" w:hAnsi="Arial" w:cs="Arial"/>
          <w:color w:val="000000"/>
          <w:sz w:val="24"/>
          <w:szCs w:val="24"/>
          <w:lang w:eastAsia="nl-NL"/>
        </w:rPr>
      </w:pPr>
      <w:r w:rsidRPr="00E61B66">
        <w:rPr>
          <w:rFonts w:ascii="Arial" w:eastAsia="Times New Roman" w:hAnsi="Arial" w:cs="Arial"/>
          <w:i/>
          <w:iCs/>
          <w:color w:val="000000"/>
          <w:sz w:val="24"/>
          <w:szCs w:val="24"/>
          <w:lang w:eastAsia="nl-NL"/>
        </w:rPr>
        <w:t>4: Laag marktaandeel, lage marktgroei.</w:t>
      </w:r>
      <w:r w:rsidRPr="00E61B66">
        <w:rPr>
          <w:rFonts w:ascii="Arial" w:eastAsia="Times New Roman" w:hAnsi="Arial" w:cs="Arial"/>
          <w:color w:val="000000"/>
          <w:sz w:val="24"/>
          <w:szCs w:val="24"/>
          <w:lang w:eastAsia="nl-NL"/>
        </w:rPr>
        <w:br/>
        <w:t>Weinig winstgevend maar eveneens weinig kosten. In principe kan er maar één marktleider zijn waardoor in de praktijk veel producten in deze categorie bevinden. Vermijd hoge uitgaven, reddingsplannen en stoot de producten af wanneer ze veel geld kosten.</w:t>
      </w:r>
    </w:p>
    <w:p w14:paraId="67C4EB70" w14:textId="77777777" w:rsidR="00E61B66" w:rsidRPr="00E61B66" w:rsidRDefault="00E61B66" w:rsidP="00E61B66">
      <w:pPr>
        <w:shd w:val="clear" w:color="auto" w:fill="FFFFFF"/>
        <w:spacing w:before="260" w:after="0" w:line="520" w:lineRule="atLeast"/>
        <w:outlineLvl w:val="1"/>
        <w:rPr>
          <w:rFonts w:ascii="Arial" w:eastAsia="Times New Roman" w:hAnsi="Arial" w:cs="Arial"/>
          <w:b/>
          <w:bCs/>
          <w:color w:val="06172B"/>
          <w:sz w:val="36"/>
          <w:szCs w:val="36"/>
          <w:lang w:eastAsia="nl-NL"/>
        </w:rPr>
      </w:pPr>
      <w:r w:rsidRPr="00E61B66">
        <w:rPr>
          <w:rFonts w:ascii="Arial" w:eastAsia="Times New Roman" w:hAnsi="Arial" w:cs="Arial"/>
          <w:b/>
          <w:bCs/>
          <w:color w:val="06172B"/>
          <w:sz w:val="36"/>
          <w:szCs w:val="36"/>
          <w:lang w:eastAsia="nl-NL"/>
        </w:rPr>
        <w:t>Marketing Implicaties</w:t>
      </w:r>
    </w:p>
    <w:p w14:paraId="08891D41" w14:textId="77777777" w:rsidR="00E61B66" w:rsidRPr="00E61B66" w:rsidRDefault="00E61B66" w:rsidP="00E61B66">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nl-NL"/>
        </w:rPr>
      </w:pPr>
      <w:r w:rsidRPr="00E61B66">
        <w:rPr>
          <w:rFonts w:ascii="Arial" w:eastAsia="Times New Roman" w:hAnsi="Arial" w:cs="Arial"/>
          <w:color w:val="000000"/>
          <w:sz w:val="24"/>
          <w:szCs w:val="24"/>
          <w:u w:val="single"/>
          <w:lang w:eastAsia="nl-NL"/>
        </w:rPr>
        <w:t>Star - </w:t>
      </w:r>
      <w:r w:rsidRPr="00E61B66">
        <w:rPr>
          <w:rFonts w:ascii="Arial" w:eastAsia="Times New Roman" w:hAnsi="Arial" w:cs="Arial"/>
          <w:color w:val="000000"/>
          <w:sz w:val="24"/>
          <w:szCs w:val="24"/>
          <w:lang w:eastAsia="nl-NL"/>
        </w:rPr>
        <w:t xml:space="preserve">Minimaal positie vasthouden, liefst positie uitbreiden door te investeren. De “Star” moet uitgroeien naar “Cash </w:t>
      </w:r>
      <w:proofErr w:type="spellStart"/>
      <w:r w:rsidRPr="00E61B66">
        <w:rPr>
          <w:rFonts w:ascii="Arial" w:eastAsia="Times New Roman" w:hAnsi="Arial" w:cs="Arial"/>
          <w:color w:val="000000"/>
          <w:sz w:val="24"/>
          <w:szCs w:val="24"/>
          <w:lang w:eastAsia="nl-NL"/>
        </w:rPr>
        <w:t>Cow</w:t>
      </w:r>
      <w:proofErr w:type="spellEnd"/>
      <w:r w:rsidRPr="00E61B66">
        <w:rPr>
          <w:rFonts w:ascii="Arial" w:eastAsia="Times New Roman" w:hAnsi="Arial" w:cs="Arial"/>
          <w:color w:val="000000"/>
          <w:sz w:val="24"/>
          <w:szCs w:val="24"/>
          <w:lang w:eastAsia="nl-NL"/>
        </w:rPr>
        <w:t>”.</w:t>
      </w:r>
    </w:p>
    <w:p w14:paraId="0F33F9DE" w14:textId="77777777" w:rsidR="00E61B66" w:rsidRPr="00E61B66" w:rsidRDefault="00E61B66" w:rsidP="00E61B66">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nl-NL"/>
        </w:rPr>
      </w:pPr>
      <w:r w:rsidRPr="00E61B66">
        <w:rPr>
          <w:rFonts w:ascii="Arial" w:eastAsia="Times New Roman" w:hAnsi="Arial" w:cs="Arial"/>
          <w:color w:val="000000"/>
          <w:sz w:val="24"/>
          <w:szCs w:val="24"/>
          <w:u w:val="single"/>
          <w:lang w:eastAsia="nl-NL"/>
        </w:rPr>
        <w:t xml:space="preserve">Cash </w:t>
      </w:r>
      <w:proofErr w:type="spellStart"/>
      <w:r w:rsidRPr="00E61B66">
        <w:rPr>
          <w:rFonts w:ascii="Arial" w:eastAsia="Times New Roman" w:hAnsi="Arial" w:cs="Arial"/>
          <w:color w:val="000000"/>
          <w:sz w:val="24"/>
          <w:szCs w:val="24"/>
          <w:u w:val="single"/>
          <w:lang w:eastAsia="nl-NL"/>
        </w:rPr>
        <w:t>Cow</w:t>
      </w:r>
      <w:proofErr w:type="spellEnd"/>
      <w:r w:rsidRPr="00E61B66">
        <w:rPr>
          <w:rFonts w:ascii="Arial" w:eastAsia="Times New Roman" w:hAnsi="Arial" w:cs="Arial"/>
          <w:color w:val="000000"/>
          <w:sz w:val="24"/>
          <w:szCs w:val="24"/>
          <w:u w:val="single"/>
          <w:lang w:eastAsia="nl-NL"/>
        </w:rPr>
        <w:t xml:space="preserve"> - </w:t>
      </w:r>
      <w:r w:rsidRPr="00E61B66">
        <w:rPr>
          <w:rFonts w:ascii="Arial" w:eastAsia="Times New Roman" w:hAnsi="Arial" w:cs="Arial"/>
          <w:color w:val="000000"/>
          <w:sz w:val="24"/>
          <w:szCs w:val="24"/>
          <w:lang w:eastAsia="nl-NL"/>
        </w:rPr>
        <w:t>Minimaal positie vasthouden. Zorgen dat het product niet aan populariteit verliest en de levensduur trachten te verlengen.</w:t>
      </w:r>
    </w:p>
    <w:p w14:paraId="5805766A" w14:textId="77777777" w:rsidR="00E61B66" w:rsidRPr="00E61B66" w:rsidRDefault="00E61B66" w:rsidP="00E61B66">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nl-NL"/>
        </w:rPr>
      </w:pPr>
      <w:r w:rsidRPr="00E61B66">
        <w:rPr>
          <w:rFonts w:ascii="Arial" w:eastAsia="Times New Roman" w:hAnsi="Arial" w:cs="Arial"/>
          <w:color w:val="000000"/>
          <w:sz w:val="24"/>
          <w:szCs w:val="24"/>
          <w:u w:val="single"/>
          <w:lang w:eastAsia="nl-NL"/>
        </w:rPr>
        <w:t>Dog - </w:t>
      </w:r>
      <w:r w:rsidRPr="00E61B66">
        <w:rPr>
          <w:rFonts w:ascii="Arial" w:eastAsia="Times New Roman" w:hAnsi="Arial" w:cs="Arial"/>
          <w:color w:val="000000"/>
          <w:sz w:val="24"/>
          <w:szCs w:val="24"/>
          <w:lang w:eastAsia="nl-NL"/>
        </w:rPr>
        <w:t>Wanneer een product (nog) winstgevend is en een redelijke omvang heeft “uitmelken” totdat het geld gaat kosten. Uit de markt halen wanneer een product verliesgevend is.  Geen geld meer investeren.</w:t>
      </w:r>
    </w:p>
    <w:p w14:paraId="649CA642" w14:textId="77777777" w:rsidR="00E61B66" w:rsidRPr="00E61B66" w:rsidRDefault="00E61B66" w:rsidP="00E61B66">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nl-NL"/>
        </w:rPr>
      </w:pPr>
      <w:r w:rsidRPr="00E61B66">
        <w:rPr>
          <w:rFonts w:ascii="Arial" w:eastAsia="Times New Roman" w:hAnsi="Arial" w:cs="Arial"/>
          <w:color w:val="000000"/>
          <w:sz w:val="24"/>
          <w:szCs w:val="24"/>
          <w:u w:val="single"/>
          <w:lang w:eastAsia="nl-NL"/>
        </w:rPr>
        <w:t>Question Mark - </w:t>
      </w:r>
      <w:r w:rsidRPr="00E61B66">
        <w:rPr>
          <w:rFonts w:ascii="Arial" w:eastAsia="Times New Roman" w:hAnsi="Arial" w:cs="Arial"/>
          <w:color w:val="000000"/>
          <w:sz w:val="24"/>
          <w:szCs w:val="24"/>
          <w:lang w:eastAsia="nl-NL"/>
        </w:rPr>
        <w:t xml:space="preserve">Voor sommige “question </w:t>
      </w:r>
      <w:proofErr w:type="spellStart"/>
      <w:r w:rsidRPr="00E61B66">
        <w:rPr>
          <w:rFonts w:ascii="Arial" w:eastAsia="Times New Roman" w:hAnsi="Arial" w:cs="Arial"/>
          <w:color w:val="000000"/>
          <w:sz w:val="24"/>
          <w:szCs w:val="24"/>
          <w:lang w:eastAsia="nl-NL"/>
        </w:rPr>
        <w:t>mark’s</w:t>
      </w:r>
      <w:proofErr w:type="spellEnd"/>
      <w:r w:rsidRPr="00E61B66">
        <w:rPr>
          <w:rFonts w:ascii="Arial" w:eastAsia="Times New Roman" w:hAnsi="Arial" w:cs="Arial"/>
          <w:color w:val="000000"/>
          <w:sz w:val="24"/>
          <w:szCs w:val="24"/>
          <w:lang w:eastAsia="nl-NL"/>
        </w:rPr>
        <w:t>” geldt dat er een groeistrategie gehanteerd moet worden om het product uit te bouwen tot “Star”. Andere zullen waarschijnlijk nooit winstgevend worden en dienen afgestoten te worden. Dit is een moeilijke inschatting die een manager moet maken. Hij kan zich laten leiden door de fase van de product levens cyclus van het product. Introductie fase kan het waard zijn om in te investeren, volwassenheidsfase is minder aantrekkelijk.</w:t>
      </w:r>
    </w:p>
    <w:p w14:paraId="68A32570" w14:textId="77777777" w:rsidR="001E5F75" w:rsidRDefault="001E5F75"/>
    <w:sectPr w:rsidR="001E5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26B5F"/>
    <w:multiLevelType w:val="multilevel"/>
    <w:tmpl w:val="BFB4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13CF4"/>
    <w:multiLevelType w:val="multilevel"/>
    <w:tmpl w:val="406E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47E1F"/>
    <w:multiLevelType w:val="multilevel"/>
    <w:tmpl w:val="5E3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827DEF"/>
    <w:multiLevelType w:val="multilevel"/>
    <w:tmpl w:val="2AF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6"/>
    <w:rsid w:val="001E5F75"/>
    <w:rsid w:val="003C3058"/>
    <w:rsid w:val="00B375BF"/>
    <w:rsid w:val="00E61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231"/>
  <w15:chartTrackingRefBased/>
  <w15:docId w15:val="{A35DAA4A-5599-4372-B460-06F2B844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autoRedefine/>
    <w:uiPriority w:val="9"/>
    <w:unhideWhenUsed/>
    <w:qFormat/>
    <w:rsid w:val="003C3058"/>
    <w:pPr>
      <w:keepNext/>
      <w:keepLines/>
      <w:spacing w:before="40" w:after="0"/>
      <w:outlineLvl w:val="1"/>
    </w:pPr>
    <w:rPr>
      <w:rFonts w:ascii="Lucida Sans Unicode" w:eastAsiaTheme="majorEastAsia" w:hAnsi="Lucida Sans Unicode" w:cstheme="majorBidi"/>
      <w:color w:val="2F5496"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3C3058"/>
    <w:rPr>
      <w:rFonts w:ascii="Lucida Sans Unicode" w:eastAsiaTheme="majorEastAsia" w:hAnsi="Lucida Sans Unicode"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4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Kamphuis</dc:creator>
  <cp:keywords/>
  <dc:description/>
  <cp:lastModifiedBy>José Kamphuis</cp:lastModifiedBy>
  <cp:revision>1</cp:revision>
  <dcterms:created xsi:type="dcterms:W3CDTF">2017-11-06T10:50:00Z</dcterms:created>
  <dcterms:modified xsi:type="dcterms:W3CDTF">2017-11-06T10:51:00Z</dcterms:modified>
</cp:coreProperties>
</file>